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DD7" w:rsidRPr="00D87DD7" w:rsidRDefault="00D87DD7" w:rsidP="00D87DD7">
      <w:pPr>
        <w:rPr>
          <w:b/>
          <w:bCs/>
        </w:rPr>
      </w:pPr>
      <w:r w:rsidRPr="00D87DD7">
        <w:rPr>
          <w:b/>
          <w:bCs/>
        </w:rPr>
        <w:t>Summary</w:t>
      </w:r>
    </w:p>
    <w:p w:rsidR="00D87DD7" w:rsidRPr="00D87DD7" w:rsidRDefault="00D87DD7" w:rsidP="00D87DD7">
      <w:r w:rsidRPr="00D87DD7">
        <w:rPr>
          <w:lang w:val="en-US"/>
        </w:rPr>
        <w:t xml:space="preserve">Combined antihypertensive therapies, especially fixed-dosed, have become a major approach in the manage-ment of arterial hypertension. angiotensin-converting enzyme (ACE) inhibitor/calcium antagonist combination is among the most effective ones. </w:t>
      </w:r>
      <w:r w:rsidRPr="00D87DD7">
        <w:t>Statin group drugs involvement into this combination is advisable since almost 70 % of patients have increased serum cholesterol levels</w:t>
      </w:r>
      <w:bookmarkStart w:id="0" w:name="_GoBack"/>
      <w:bookmarkEnd w:id="0"/>
      <w:r w:rsidRPr="00D87DD7">
        <w:t>. Creation of polypill, fixed combination of 3 and more drugs impacting various risk factors of cardiovascular pathology, is widely discussed last years. fixed combination of Lisinopril (ACE inhibitor), Amlodipin (calcium antagonist) and Rosuvastatin (a hypolipidemic drug from statin group) can be considered as a polypill. It is expected that application of such polypill should increase patient com-pliance and accordingly improve therapy efficiency in patients with high cardiovascular risk.</w:t>
      </w:r>
    </w:p>
    <w:p w:rsidR="00D87DD7" w:rsidRPr="00D87DD7" w:rsidRDefault="00D87DD7" w:rsidP="00D87DD7">
      <w:pPr>
        <w:rPr>
          <w:b/>
          <w:bCs/>
          <w:lang w:val="en-US"/>
        </w:rPr>
      </w:pPr>
      <w:r w:rsidRPr="00D87DD7">
        <w:rPr>
          <w:b/>
          <w:bCs/>
          <w:lang w:val="en-US"/>
        </w:rPr>
        <w:t>Keywords</w:t>
      </w:r>
    </w:p>
    <w:p w:rsidR="00D87DD7" w:rsidRPr="00D87DD7" w:rsidRDefault="00D87DD7" w:rsidP="00D87DD7">
      <w:pPr>
        <w:rPr>
          <w:rFonts w:ascii="Times New Roman" w:hAnsi="Times New Roman" w:cs="Times New Roman"/>
          <w:lang w:val="en-US"/>
        </w:rPr>
      </w:pPr>
      <w:r w:rsidRPr="00D87DD7">
        <w:rPr>
          <w:lang w:val="en-US"/>
        </w:rPr>
        <w:t>Arterial hypertension, angiotensin-converting enzyme inhibitors</w:t>
      </w:r>
      <w:r>
        <w:rPr>
          <w:lang w:val="en-US"/>
        </w:rPr>
        <w:t>.</w:t>
      </w:r>
    </w:p>
    <w:p w:rsidR="00D5426F" w:rsidRPr="00D87DD7" w:rsidRDefault="00D5426F" w:rsidP="00D87DD7">
      <w:pPr>
        <w:rPr>
          <w:lang w:val="en-US"/>
        </w:rPr>
      </w:pPr>
    </w:p>
    <w:sectPr w:rsidR="00D5426F" w:rsidRPr="00D87D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16"/>
    <w:rsid w:val="00B3641C"/>
    <w:rsid w:val="00D5426F"/>
    <w:rsid w:val="00D87DD7"/>
    <w:rsid w:val="00D90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0898C"/>
  <w15:chartTrackingRefBased/>
  <w15:docId w15:val="{28E2AAE9-3184-4F79-9D4E-EF05BDD8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41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817</Characters>
  <Application>Microsoft Office Word</Application>
  <DocSecurity>0</DocSecurity>
  <Lines>6</Lines>
  <Paragraphs>1</Paragraphs>
  <ScaleCrop>false</ScaleCrop>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2020-04-10T14:59:00Z</dcterms:created>
  <dcterms:modified xsi:type="dcterms:W3CDTF">2020-04-10T14:59:00Z</dcterms:modified>
</cp:coreProperties>
</file>